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2D" w:rsidRDefault="00000B2D">
      <w:pPr>
        <w:rPr>
          <w:sz w:val="28"/>
          <w:szCs w:val="28"/>
        </w:rPr>
      </w:pPr>
      <w:r>
        <w:rPr>
          <w:sz w:val="28"/>
          <w:szCs w:val="28"/>
        </w:rPr>
        <w:t>70/100</w:t>
      </w:r>
    </w:p>
    <w:p w:rsidR="00000B2D" w:rsidRDefault="00000B2D">
      <w:pPr>
        <w:rPr>
          <w:sz w:val="28"/>
          <w:szCs w:val="28"/>
        </w:rPr>
      </w:pPr>
      <w:bookmarkStart w:id="0" w:name="_GoBack"/>
      <w:bookmarkEnd w:id="0"/>
    </w:p>
    <w:p w:rsidR="009C167E" w:rsidRPr="00845DB7" w:rsidRDefault="009C167E">
      <w:pPr>
        <w:rPr>
          <w:sz w:val="28"/>
          <w:szCs w:val="28"/>
        </w:rPr>
      </w:pPr>
      <w:r w:rsidRPr="00845DB7">
        <w:rPr>
          <w:sz w:val="28"/>
          <w:szCs w:val="28"/>
        </w:rPr>
        <w:t xml:space="preserve">a) </w:t>
      </w:r>
    </w:p>
    <w:p w:rsidR="009C167E" w:rsidRPr="00845DB7" w:rsidRDefault="009C167E">
      <w:pPr>
        <w:rPr>
          <w:sz w:val="28"/>
          <w:szCs w:val="28"/>
        </w:rPr>
      </w:pPr>
    </w:p>
    <w:p w:rsidR="00000B2D" w:rsidRPr="00845DB7" w:rsidRDefault="009C167E" w:rsidP="00000B2D">
      <w:pPr>
        <w:rPr>
          <w:sz w:val="28"/>
          <w:szCs w:val="28"/>
        </w:rPr>
      </w:pPr>
      <w:r w:rsidRPr="00845DB7">
        <w:rPr>
          <w:sz w:val="28"/>
          <w:szCs w:val="28"/>
        </w:rPr>
        <w:t xml:space="preserve">The test on </w:t>
      </w:r>
      <w:proofErr w:type="spellStart"/>
      <w:r w:rsidRPr="00845DB7">
        <w:rPr>
          <w:sz w:val="28"/>
          <w:szCs w:val="28"/>
        </w:rPr>
        <w:t>prorthy</w:t>
      </w:r>
      <w:proofErr w:type="spellEnd"/>
      <w:r w:rsidRPr="00845DB7">
        <w:rPr>
          <w:sz w:val="28"/>
          <w:szCs w:val="28"/>
        </w:rPr>
        <w:t xml:space="preserve"> insolvency is defined under s95A as ‘</w:t>
      </w:r>
      <w:proofErr w:type="spellStart"/>
      <w:r w:rsidRPr="00845DB7">
        <w:rPr>
          <w:sz w:val="28"/>
          <w:szCs w:val="28"/>
        </w:rPr>
        <w:t>anable</w:t>
      </w:r>
      <w:proofErr w:type="spellEnd"/>
      <w:r w:rsidRPr="00845DB7">
        <w:rPr>
          <w:sz w:val="28"/>
          <w:szCs w:val="28"/>
        </w:rPr>
        <w:t xml:space="preserve"> to pay debts as and when they fall due.’ It is based on the CL cash flow test.</w:t>
      </w:r>
      <w:r w:rsidR="00000B2D">
        <w:rPr>
          <w:sz w:val="28"/>
          <w:szCs w:val="28"/>
        </w:rPr>
        <w:t xml:space="preserve">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0D0170" w:rsidRPr="00845DB7" w:rsidRDefault="000D0170">
      <w:pPr>
        <w:rPr>
          <w:sz w:val="28"/>
          <w:szCs w:val="28"/>
        </w:rPr>
      </w:pPr>
    </w:p>
    <w:p w:rsidR="009C167E" w:rsidRPr="00845DB7" w:rsidRDefault="009C167E">
      <w:pPr>
        <w:rPr>
          <w:sz w:val="28"/>
          <w:szCs w:val="28"/>
        </w:rPr>
      </w:pPr>
    </w:p>
    <w:p w:rsidR="009C167E" w:rsidRDefault="009C167E">
      <w:pPr>
        <w:rPr>
          <w:sz w:val="28"/>
          <w:szCs w:val="28"/>
        </w:rPr>
      </w:pPr>
      <w:r w:rsidRPr="00845DB7">
        <w:rPr>
          <w:sz w:val="28"/>
          <w:szCs w:val="28"/>
        </w:rPr>
        <w:t xml:space="preserve">Here, HTA is overdue on its payments. This is important as the ‘commercial reality of the light of all circumstances must be taken account. Southern Cross. G states that the trouble of payment is due to a shortfall in income. This suggests that </w:t>
      </w:r>
      <w:proofErr w:type="spellStart"/>
      <w:r w:rsidRPr="00845DB7">
        <w:rPr>
          <w:sz w:val="28"/>
          <w:szCs w:val="28"/>
        </w:rPr>
        <w:t>CCCLtd</w:t>
      </w:r>
      <w:proofErr w:type="spellEnd"/>
      <w:r w:rsidRPr="00845DB7">
        <w:rPr>
          <w:sz w:val="28"/>
          <w:szCs w:val="28"/>
        </w:rPr>
        <w:t xml:space="preserve"> is not actually insolvent, but rather experiencing a ‘temporary lack of liquidity.’ </w:t>
      </w:r>
      <w:proofErr w:type="gramStart"/>
      <w:r w:rsidRPr="00845DB7">
        <w:rPr>
          <w:sz w:val="28"/>
          <w:szCs w:val="28"/>
        </w:rPr>
        <w:t xml:space="preserve">Re </w:t>
      </w:r>
      <w:proofErr w:type="spellStart"/>
      <w:r w:rsidRPr="00845DB7">
        <w:rPr>
          <w:sz w:val="28"/>
          <w:szCs w:val="28"/>
        </w:rPr>
        <w:t>Timbuk</w:t>
      </w:r>
      <w:proofErr w:type="spellEnd"/>
      <w:r w:rsidRPr="00845DB7">
        <w:rPr>
          <w:sz w:val="28"/>
          <w:szCs w:val="28"/>
        </w:rPr>
        <w:t>.</w:t>
      </w:r>
      <w:proofErr w:type="gramEnd"/>
      <w:r w:rsidR="00000B2D" w:rsidRPr="00000B2D">
        <w:rPr>
          <w:color w:val="FF0000"/>
          <w:sz w:val="28"/>
          <w:szCs w:val="28"/>
        </w:rPr>
        <w:t xml:space="preserve">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r w:rsidR="00000B2D">
        <w:rPr>
          <w:sz w:val="28"/>
          <w:szCs w:val="28"/>
        </w:rPr>
        <w:t xml:space="preserve"> </w:t>
      </w:r>
      <w:r w:rsidRPr="00845DB7">
        <w:rPr>
          <w:sz w:val="28"/>
          <w:szCs w:val="28"/>
        </w:rPr>
        <w:t xml:space="preserve"> Of course, further information would be needed in terms of exactly how many debts are overdue. (G says </w:t>
      </w:r>
      <w:proofErr w:type="spellStart"/>
      <w:r w:rsidRPr="00845DB7">
        <w:rPr>
          <w:sz w:val="28"/>
          <w:szCs w:val="28"/>
        </w:rPr>
        <w:t>CCLtd</w:t>
      </w:r>
      <w:proofErr w:type="spellEnd"/>
      <w:r w:rsidRPr="00845DB7">
        <w:rPr>
          <w:sz w:val="28"/>
          <w:szCs w:val="28"/>
        </w:rPr>
        <w:t xml:space="preserve"> is having trouble meeting other debts as well) and also another relevant consideration is the financial </w:t>
      </w:r>
      <w:proofErr w:type="gramStart"/>
      <w:r w:rsidRPr="00845DB7">
        <w:rPr>
          <w:sz w:val="28"/>
          <w:szCs w:val="28"/>
        </w:rPr>
        <w:t>industry which</w:t>
      </w:r>
      <w:proofErr w:type="gramEnd"/>
      <w:r w:rsidRPr="00845DB7">
        <w:rPr>
          <w:sz w:val="28"/>
          <w:szCs w:val="28"/>
        </w:rPr>
        <w:t xml:space="preserve"> </w:t>
      </w:r>
      <w:proofErr w:type="spellStart"/>
      <w:r w:rsidRPr="00845DB7">
        <w:rPr>
          <w:sz w:val="28"/>
          <w:szCs w:val="28"/>
        </w:rPr>
        <w:t>CCCltd</w:t>
      </w:r>
      <w:proofErr w:type="spellEnd"/>
      <w:r w:rsidRPr="00845DB7">
        <w:rPr>
          <w:sz w:val="28"/>
          <w:szCs w:val="28"/>
        </w:rPr>
        <w:t xml:space="preserve"> operates. However, this is a harder argument to make as in the financial sector insolvency is very serious and is likely not accepted as industry practice. (</w:t>
      </w:r>
      <w:proofErr w:type="spellStart"/>
      <w:r w:rsidRPr="00845DB7">
        <w:rPr>
          <w:sz w:val="28"/>
          <w:szCs w:val="28"/>
        </w:rPr>
        <w:t>Sandell</w:t>
      </w:r>
      <w:proofErr w:type="spellEnd"/>
      <w:r w:rsidRPr="00845DB7">
        <w:rPr>
          <w:sz w:val="28"/>
          <w:szCs w:val="28"/>
        </w:rPr>
        <w:t xml:space="preserve">, Lewis)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000B2D" w:rsidRPr="00845DB7" w:rsidRDefault="00000B2D">
      <w:pPr>
        <w:rPr>
          <w:sz w:val="28"/>
          <w:szCs w:val="28"/>
        </w:rPr>
      </w:pPr>
    </w:p>
    <w:p w:rsidR="009C167E" w:rsidRPr="00000B2D" w:rsidRDefault="009C167E">
      <w:pPr>
        <w:rPr>
          <w:color w:val="FF0000"/>
          <w:sz w:val="28"/>
          <w:szCs w:val="28"/>
        </w:rPr>
      </w:pPr>
      <w:r w:rsidRPr="00845DB7">
        <w:rPr>
          <w:sz w:val="28"/>
          <w:szCs w:val="28"/>
        </w:rPr>
        <w:t>On balance, it would seem HTA is not insolvent.</w:t>
      </w:r>
      <w:r w:rsidR="00000B2D">
        <w:rPr>
          <w:sz w:val="28"/>
          <w:szCs w:val="28"/>
        </w:rPr>
        <w:t xml:space="preserve"> </w:t>
      </w:r>
      <w:r w:rsidR="00000B2D">
        <w:rPr>
          <w:color w:val="FF0000"/>
          <w:sz w:val="28"/>
          <w:szCs w:val="28"/>
        </w:rPr>
        <w:t>Bank contract probably tips it over – would be insolvent</w:t>
      </w:r>
    </w:p>
    <w:p w:rsidR="009C167E" w:rsidRPr="00845DB7" w:rsidRDefault="009C167E">
      <w:pPr>
        <w:rPr>
          <w:sz w:val="28"/>
          <w:szCs w:val="28"/>
        </w:rPr>
      </w:pPr>
    </w:p>
    <w:p w:rsidR="009C167E" w:rsidRPr="00845DB7" w:rsidRDefault="009C167E">
      <w:pPr>
        <w:rPr>
          <w:sz w:val="28"/>
          <w:szCs w:val="28"/>
        </w:rPr>
      </w:pPr>
      <w:r w:rsidRPr="00845DB7">
        <w:rPr>
          <w:sz w:val="28"/>
          <w:szCs w:val="28"/>
        </w:rPr>
        <w:t xml:space="preserve">b) </w:t>
      </w:r>
    </w:p>
    <w:p w:rsidR="009C167E" w:rsidRPr="00845DB7" w:rsidRDefault="009C167E">
      <w:pPr>
        <w:rPr>
          <w:sz w:val="28"/>
          <w:szCs w:val="28"/>
        </w:rPr>
      </w:pPr>
    </w:p>
    <w:p w:rsidR="009C167E" w:rsidRPr="00845DB7" w:rsidRDefault="009C167E">
      <w:pPr>
        <w:rPr>
          <w:sz w:val="28"/>
          <w:szCs w:val="28"/>
        </w:rPr>
      </w:pPr>
      <w:r w:rsidRPr="00845DB7">
        <w:rPr>
          <w:sz w:val="28"/>
          <w:szCs w:val="28"/>
        </w:rPr>
        <w:t>A liquidator is appointed – there is a presumption of insolvency under s459C for HTA.</w:t>
      </w:r>
    </w:p>
    <w:p w:rsidR="009C167E" w:rsidRPr="00845DB7" w:rsidRDefault="009C167E">
      <w:pPr>
        <w:rPr>
          <w:sz w:val="28"/>
          <w:szCs w:val="28"/>
        </w:rPr>
      </w:pPr>
    </w:p>
    <w:p w:rsidR="009C167E" w:rsidRPr="00845DB7" w:rsidRDefault="009C167E">
      <w:pPr>
        <w:rPr>
          <w:sz w:val="28"/>
          <w:szCs w:val="28"/>
        </w:rPr>
      </w:pPr>
      <w:r w:rsidRPr="00845DB7">
        <w:rPr>
          <w:sz w:val="28"/>
          <w:szCs w:val="28"/>
        </w:rPr>
        <w:t xml:space="preserve">The purchase of the fleet of cars by </w:t>
      </w:r>
      <w:proofErr w:type="spellStart"/>
      <w:r w:rsidRPr="00845DB7">
        <w:rPr>
          <w:sz w:val="28"/>
          <w:szCs w:val="28"/>
        </w:rPr>
        <w:t>CCLtd</w:t>
      </w:r>
      <w:proofErr w:type="spellEnd"/>
      <w:r w:rsidRPr="00845DB7">
        <w:rPr>
          <w:sz w:val="28"/>
          <w:szCs w:val="28"/>
        </w:rPr>
        <w:t xml:space="preserve"> for MTA may be a voidable transaction due to it being an uncommercial transaction. (</w:t>
      </w:r>
      <w:proofErr w:type="gramStart"/>
      <w:r w:rsidRPr="00845DB7">
        <w:rPr>
          <w:sz w:val="28"/>
          <w:szCs w:val="28"/>
        </w:rPr>
        <w:t>s588</w:t>
      </w:r>
      <w:r w:rsidR="00000B2D">
        <w:rPr>
          <w:sz w:val="28"/>
          <w:szCs w:val="28"/>
        </w:rPr>
        <w:t>FB</w:t>
      </w:r>
      <w:proofErr w:type="gramEnd"/>
      <w:r w:rsidR="00000B2D">
        <w:rPr>
          <w:sz w:val="28"/>
          <w:szCs w:val="28"/>
        </w:rPr>
        <w:t>(1)</w:t>
      </w:r>
      <w:r w:rsidRPr="00845DB7">
        <w:rPr>
          <w:sz w:val="28"/>
          <w:szCs w:val="28"/>
        </w:rPr>
        <w:t xml:space="preserve">)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r w:rsidR="00000B2D">
        <w:rPr>
          <w:sz w:val="28"/>
          <w:szCs w:val="28"/>
        </w:rPr>
        <w:t xml:space="preserve"> </w:t>
      </w:r>
      <w:r w:rsidRPr="00845DB7">
        <w:rPr>
          <w:sz w:val="28"/>
          <w:szCs w:val="28"/>
        </w:rPr>
        <w:t xml:space="preserve">The test is to look at the benefits and detriments. Here, there is a presumption of insolvency, and yet HTA sold the fleet of cars at a substantial discount. This is clearly detrimental to HTA and cannot be explained by normal business practices. Indeed no reason was given as to whey they were sold so cheap.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9C167E" w:rsidRPr="00845DB7" w:rsidRDefault="009C167E">
      <w:pPr>
        <w:rPr>
          <w:sz w:val="28"/>
          <w:szCs w:val="28"/>
        </w:rPr>
      </w:pPr>
    </w:p>
    <w:p w:rsidR="009C167E" w:rsidRPr="00845DB7" w:rsidRDefault="009C167E">
      <w:pPr>
        <w:rPr>
          <w:sz w:val="28"/>
          <w:szCs w:val="28"/>
        </w:rPr>
      </w:pPr>
      <w:r w:rsidRPr="00845DB7">
        <w:rPr>
          <w:sz w:val="28"/>
          <w:szCs w:val="28"/>
        </w:rPr>
        <w:t xml:space="preserve">The transactions must fall within relevant timeframe. Commercial transaction is within 2 years before RBD. </w:t>
      </w:r>
      <w:proofErr w:type="gramStart"/>
      <w:r w:rsidRPr="00845DB7">
        <w:rPr>
          <w:sz w:val="28"/>
          <w:szCs w:val="28"/>
        </w:rPr>
        <w:t>S588FE(</w:t>
      </w:r>
      <w:proofErr w:type="gramEnd"/>
      <w:r w:rsidRPr="00845DB7">
        <w:rPr>
          <w:sz w:val="28"/>
          <w:szCs w:val="28"/>
        </w:rPr>
        <w:t xml:space="preserve">3). This appears satisfied.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9C167E" w:rsidRPr="00845DB7" w:rsidRDefault="009C167E">
      <w:pPr>
        <w:rPr>
          <w:sz w:val="28"/>
          <w:szCs w:val="28"/>
        </w:rPr>
      </w:pPr>
    </w:p>
    <w:p w:rsidR="009C167E" w:rsidRPr="00000B2D" w:rsidRDefault="009C167E">
      <w:pPr>
        <w:rPr>
          <w:sz w:val="28"/>
          <w:szCs w:val="28"/>
          <w:u w:val="single"/>
        </w:rPr>
      </w:pPr>
      <w:r w:rsidRPr="00000B2D">
        <w:rPr>
          <w:sz w:val="28"/>
          <w:szCs w:val="28"/>
          <w:u w:val="single"/>
        </w:rPr>
        <w:t>Defences?</w:t>
      </w:r>
    </w:p>
    <w:p w:rsidR="009C167E" w:rsidRPr="00845DB7" w:rsidRDefault="009C167E">
      <w:pPr>
        <w:rPr>
          <w:sz w:val="28"/>
          <w:szCs w:val="28"/>
        </w:rPr>
      </w:pPr>
    </w:p>
    <w:p w:rsidR="00000B2D" w:rsidRDefault="009C167E">
      <w:pPr>
        <w:rPr>
          <w:color w:val="FF0000"/>
          <w:sz w:val="28"/>
          <w:szCs w:val="28"/>
        </w:rPr>
      </w:pPr>
      <w:r w:rsidRPr="00845DB7">
        <w:rPr>
          <w:sz w:val="28"/>
          <w:szCs w:val="28"/>
        </w:rPr>
        <w:lastRenderedPageBreak/>
        <w:t xml:space="preserve">Under s588FG, the court will not order voidable transaction if </w:t>
      </w:r>
      <w:proofErr w:type="spellStart"/>
      <w:r w:rsidRPr="00845DB7">
        <w:rPr>
          <w:sz w:val="28"/>
          <w:szCs w:val="28"/>
        </w:rPr>
        <w:t>CCCltd</w:t>
      </w:r>
      <w:proofErr w:type="spellEnd"/>
      <w:r w:rsidRPr="00845DB7">
        <w:rPr>
          <w:sz w:val="28"/>
          <w:szCs w:val="28"/>
        </w:rPr>
        <w:t xml:space="preserve"> received no benefit, or was in good faith or had no reasonable grounds.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000B2D" w:rsidRDefault="00000B2D">
      <w:pPr>
        <w:rPr>
          <w:sz w:val="28"/>
          <w:szCs w:val="28"/>
        </w:rPr>
      </w:pPr>
    </w:p>
    <w:p w:rsidR="009C167E" w:rsidRDefault="009C167E">
      <w:pPr>
        <w:rPr>
          <w:sz w:val="28"/>
          <w:szCs w:val="28"/>
        </w:rPr>
      </w:pPr>
      <w:r w:rsidRPr="00845DB7">
        <w:rPr>
          <w:sz w:val="28"/>
          <w:szCs w:val="28"/>
        </w:rPr>
        <w:t>The test is subjective for good faith. (</w:t>
      </w:r>
      <w:proofErr w:type="spellStart"/>
      <w:r w:rsidRPr="00845DB7">
        <w:rPr>
          <w:sz w:val="28"/>
          <w:szCs w:val="28"/>
        </w:rPr>
        <w:t>Dowrey</w:t>
      </w:r>
      <w:proofErr w:type="spellEnd"/>
      <w:r w:rsidRPr="00845DB7">
        <w:rPr>
          <w:sz w:val="28"/>
          <w:szCs w:val="28"/>
        </w:rPr>
        <w:t xml:space="preserve">) </w:t>
      </w:r>
    </w:p>
    <w:p w:rsidR="009C167E" w:rsidRDefault="009C167E">
      <w:pPr>
        <w:rPr>
          <w:sz w:val="28"/>
          <w:szCs w:val="28"/>
        </w:rPr>
      </w:pPr>
      <w:r w:rsidRPr="00845DB7">
        <w:rPr>
          <w:sz w:val="28"/>
          <w:szCs w:val="28"/>
        </w:rPr>
        <w:t>Here</w:t>
      </w:r>
      <w:r w:rsidRPr="00845DB7">
        <w:rPr>
          <w:sz w:val="28"/>
          <w:szCs w:val="28"/>
        </w:rPr>
        <w:sym w:font="Wingdings" w:char="F0E0"/>
      </w:r>
      <w:r w:rsidRPr="00845DB7">
        <w:rPr>
          <w:sz w:val="28"/>
          <w:szCs w:val="28"/>
        </w:rPr>
        <w:t xml:space="preserve"> clearly not satisfied. </w:t>
      </w:r>
      <w:proofErr w:type="gramStart"/>
      <w:r w:rsidRPr="00845DB7">
        <w:rPr>
          <w:sz w:val="28"/>
          <w:szCs w:val="28"/>
        </w:rPr>
        <w:t xml:space="preserve">The common practice of the board of </w:t>
      </w:r>
      <w:proofErr w:type="spellStart"/>
      <w:r w:rsidRPr="00845DB7">
        <w:rPr>
          <w:sz w:val="28"/>
          <w:szCs w:val="28"/>
        </w:rPr>
        <w:t>CCLtd</w:t>
      </w:r>
      <w:proofErr w:type="spellEnd"/>
      <w:r w:rsidRPr="00845DB7">
        <w:rPr>
          <w:sz w:val="28"/>
          <w:szCs w:val="28"/>
        </w:rPr>
        <w:t xml:space="preserve"> to retain control of BTA and to provide direction.</w:t>
      </w:r>
      <w:proofErr w:type="gramEnd"/>
      <w:r w:rsidR="00000B2D" w:rsidRPr="00000B2D">
        <w:rPr>
          <w:color w:val="FF0000"/>
          <w:sz w:val="28"/>
          <w:szCs w:val="28"/>
        </w:rPr>
        <w:t xml:space="preserve">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000B2D" w:rsidRPr="00845DB7" w:rsidRDefault="00000B2D">
      <w:pPr>
        <w:rPr>
          <w:sz w:val="28"/>
          <w:szCs w:val="28"/>
        </w:rPr>
      </w:pPr>
    </w:p>
    <w:p w:rsidR="009C167E" w:rsidRPr="00845DB7" w:rsidRDefault="009C167E">
      <w:pPr>
        <w:rPr>
          <w:sz w:val="28"/>
          <w:szCs w:val="28"/>
        </w:rPr>
      </w:pPr>
      <w:r w:rsidRPr="00845DB7">
        <w:rPr>
          <w:sz w:val="28"/>
          <w:szCs w:val="28"/>
        </w:rPr>
        <w:t>Objection: reasonable grounds? (</w:t>
      </w:r>
      <w:proofErr w:type="spellStart"/>
      <w:r w:rsidRPr="00845DB7">
        <w:rPr>
          <w:sz w:val="28"/>
          <w:szCs w:val="28"/>
        </w:rPr>
        <w:t>Dowey</w:t>
      </w:r>
      <w:proofErr w:type="spellEnd"/>
      <w:r w:rsidRPr="00845DB7">
        <w:rPr>
          <w:sz w:val="28"/>
          <w:szCs w:val="28"/>
        </w:rPr>
        <w:t>)</w:t>
      </w:r>
    </w:p>
    <w:p w:rsidR="00000B2D" w:rsidRDefault="00000B2D">
      <w:pPr>
        <w:rPr>
          <w:sz w:val="28"/>
          <w:szCs w:val="28"/>
        </w:rPr>
      </w:pPr>
    </w:p>
    <w:p w:rsidR="009C167E" w:rsidRPr="00845DB7" w:rsidRDefault="009C167E">
      <w:pPr>
        <w:rPr>
          <w:sz w:val="28"/>
          <w:szCs w:val="28"/>
        </w:rPr>
      </w:pPr>
      <w:r w:rsidRPr="00845DB7">
        <w:rPr>
          <w:sz w:val="28"/>
          <w:szCs w:val="28"/>
        </w:rPr>
        <w:t>Also not satisfied.</w:t>
      </w:r>
    </w:p>
    <w:p w:rsidR="009C167E" w:rsidRPr="00845DB7" w:rsidRDefault="009C167E">
      <w:pPr>
        <w:rPr>
          <w:sz w:val="28"/>
          <w:szCs w:val="28"/>
        </w:rPr>
      </w:pPr>
    </w:p>
    <w:p w:rsidR="009C167E" w:rsidRPr="00845DB7" w:rsidRDefault="009C167E">
      <w:pPr>
        <w:rPr>
          <w:sz w:val="28"/>
          <w:szCs w:val="28"/>
        </w:rPr>
      </w:pPr>
      <w:proofErr w:type="gramStart"/>
      <w:r w:rsidRPr="00845DB7">
        <w:rPr>
          <w:sz w:val="28"/>
          <w:szCs w:val="28"/>
        </w:rPr>
        <w:t>Therefore, voidable breach.</w:t>
      </w:r>
      <w:proofErr w:type="gramEnd"/>
      <w:r w:rsidR="00000B2D" w:rsidRPr="00000B2D">
        <w:rPr>
          <w:color w:val="FF0000"/>
          <w:sz w:val="28"/>
          <w:szCs w:val="28"/>
        </w:rPr>
        <w:t xml:space="preserve">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9C167E" w:rsidRPr="00845DB7" w:rsidRDefault="009C167E">
      <w:pPr>
        <w:rPr>
          <w:sz w:val="28"/>
          <w:szCs w:val="28"/>
        </w:rPr>
      </w:pPr>
    </w:p>
    <w:p w:rsidR="00000B2D" w:rsidRDefault="009C167E">
      <w:pPr>
        <w:rPr>
          <w:sz w:val="28"/>
          <w:szCs w:val="28"/>
        </w:rPr>
      </w:pPr>
      <w:r w:rsidRPr="00845DB7">
        <w:rPr>
          <w:sz w:val="28"/>
          <w:szCs w:val="28"/>
        </w:rPr>
        <w:t xml:space="preserve">c) </w:t>
      </w:r>
    </w:p>
    <w:p w:rsidR="00000B2D" w:rsidRDefault="00000B2D">
      <w:pPr>
        <w:rPr>
          <w:sz w:val="28"/>
          <w:szCs w:val="28"/>
        </w:rPr>
      </w:pPr>
    </w:p>
    <w:p w:rsidR="009C167E" w:rsidRPr="00845DB7" w:rsidRDefault="009C167E">
      <w:pPr>
        <w:rPr>
          <w:sz w:val="28"/>
          <w:szCs w:val="28"/>
        </w:rPr>
      </w:pPr>
      <w:r w:rsidRPr="00845DB7">
        <w:rPr>
          <w:sz w:val="28"/>
          <w:szCs w:val="28"/>
        </w:rPr>
        <w:t xml:space="preserve">The share purchase constitutes financial assistance from HTA buying shares in </w:t>
      </w:r>
      <w:proofErr w:type="spellStart"/>
      <w:r w:rsidRPr="00845DB7">
        <w:rPr>
          <w:sz w:val="28"/>
          <w:szCs w:val="28"/>
        </w:rPr>
        <w:t>CCLtd</w:t>
      </w:r>
      <w:proofErr w:type="spellEnd"/>
      <w:r w:rsidRPr="00845DB7">
        <w:rPr>
          <w:sz w:val="28"/>
          <w:szCs w:val="28"/>
        </w:rPr>
        <w:t xml:space="preserve"> (S260A)</w:t>
      </w:r>
    </w:p>
    <w:p w:rsidR="009C167E" w:rsidRPr="00845DB7" w:rsidRDefault="009C167E">
      <w:pPr>
        <w:rPr>
          <w:sz w:val="28"/>
          <w:szCs w:val="28"/>
        </w:rPr>
      </w:pPr>
    </w:p>
    <w:p w:rsidR="009C167E" w:rsidRPr="00845DB7" w:rsidRDefault="009C167E">
      <w:pPr>
        <w:rPr>
          <w:sz w:val="28"/>
          <w:szCs w:val="28"/>
        </w:rPr>
      </w:pPr>
      <w:r w:rsidRPr="00845DB7">
        <w:rPr>
          <w:sz w:val="28"/>
          <w:szCs w:val="28"/>
        </w:rPr>
        <w:t>Timing: not in issue since FA can be provided before or after share are acquired (</w:t>
      </w:r>
      <w:proofErr w:type="gramStart"/>
      <w:r w:rsidRPr="00845DB7">
        <w:rPr>
          <w:sz w:val="28"/>
          <w:szCs w:val="28"/>
        </w:rPr>
        <w:t>S260A(</w:t>
      </w:r>
      <w:proofErr w:type="gramEnd"/>
      <w:r w:rsidRPr="00845DB7">
        <w:rPr>
          <w:sz w:val="28"/>
          <w:szCs w:val="28"/>
        </w:rPr>
        <w:t>2))</w:t>
      </w:r>
      <w:r w:rsidR="00000B2D" w:rsidRPr="00000B2D">
        <w:rPr>
          <w:color w:val="FF0000"/>
          <w:sz w:val="28"/>
          <w:szCs w:val="28"/>
        </w:rPr>
        <w:t xml:space="preserve"> </w:t>
      </w:r>
      <w:r w:rsidR="00000B2D" w:rsidRPr="00000B2D">
        <w:rPr>
          <w:color w:val="FF0000"/>
          <w:sz w:val="28"/>
          <w:szCs w:val="28"/>
        </w:rPr>
        <w:t>[tick]</w:t>
      </w:r>
    </w:p>
    <w:p w:rsidR="009C167E" w:rsidRPr="00845DB7" w:rsidRDefault="009C167E">
      <w:pPr>
        <w:rPr>
          <w:sz w:val="28"/>
          <w:szCs w:val="28"/>
        </w:rPr>
      </w:pPr>
    </w:p>
    <w:p w:rsidR="009C167E" w:rsidRPr="00845DB7" w:rsidRDefault="009C167E">
      <w:pPr>
        <w:rPr>
          <w:sz w:val="28"/>
          <w:szCs w:val="28"/>
          <w:u w:val="single"/>
        </w:rPr>
      </w:pPr>
      <w:proofErr w:type="gramStart"/>
      <w:r w:rsidRPr="00845DB7">
        <w:rPr>
          <w:sz w:val="28"/>
          <w:szCs w:val="28"/>
          <w:u w:val="single"/>
        </w:rPr>
        <w:t>Materially prejudicial to company/shareholder interests?</w:t>
      </w:r>
      <w:proofErr w:type="gramEnd"/>
    </w:p>
    <w:p w:rsidR="009C167E" w:rsidRPr="00845DB7" w:rsidRDefault="009C167E">
      <w:pPr>
        <w:rPr>
          <w:sz w:val="28"/>
          <w:szCs w:val="28"/>
        </w:rPr>
      </w:pPr>
    </w:p>
    <w:p w:rsidR="009C167E" w:rsidRPr="00845DB7" w:rsidRDefault="009C167E">
      <w:pPr>
        <w:rPr>
          <w:sz w:val="28"/>
          <w:szCs w:val="28"/>
        </w:rPr>
      </w:pPr>
      <w:r w:rsidRPr="00845DB7">
        <w:rPr>
          <w:sz w:val="28"/>
          <w:szCs w:val="28"/>
        </w:rPr>
        <w:t xml:space="preserve">Here, the circumstances are </w:t>
      </w:r>
      <w:r w:rsidR="00845DB7" w:rsidRPr="00845DB7">
        <w:rPr>
          <w:sz w:val="28"/>
          <w:szCs w:val="28"/>
        </w:rPr>
        <w:t>analogous</w:t>
      </w:r>
      <w:r w:rsidRPr="00845DB7">
        <w:rPr>
          <w:sz w:val="28"/>
          <w:szCs w:val="28"/>
        </w:rPr>
        <w:t xml:space="preserve"> to ASIC v Adler since by ‘looking at the whole </w:t>
      </w:r>
      <w:r w:rsidR="00845DB7" w:rsidRPr="00845DB7">
        <w:rPr>
          <w:sz w:val="28"/>
          <w:szCs w:val="28"/>
        </w:rPr>
        <w:t>transaction</w:t>
      </w:r>
      <w:r w:rsidRPr="00845DB7">
        <w:rPr>
          <w:sz w:val="28"/>
          <w:szCs w:val="28"/>
        </w:rPr>
        <w:t xml:space="preserve">’ the selling of the fleet was a </w:t>
      </w:r>
      <w:r w:rsidR="00845DB7" w:rsidRPr="00845DB7">
        <w:rPr>
          <w:sz w:val="28"/>
          <w:szCs w:val="28"/>
        </w:rPr>
        <w:t>severe</w:t>
      </w:r>
      <w:r w:rsidRPr="00845DB7">
        <w:rPr>
          <w:sz w:val="28"/>
          <w:szCs w:val="28"/>
        </w:rPr>
        <w:t xml:space="preserve"> depletion of HTA Pty’s financial resources. </w:t>
      </w:r>
      <w:r w:rsidR="00845DB7" w:rsidRPr="00845DB7">
        <w:rPr>
          <w:sz w:val="28"/>
          <w:szCs w:val="28"/>
        </w:rPr>
        <w:t>(Burton)</w:t>
      </w:r>
      <w:r w:rsidR="00000B2D">
        <w:rPr>
          <w:sz w:val="28"/>
          <w:szCs w:val="28"/>
        </w:rPr>
        <w:t xml:space="preserve">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r w:rsidR="00000B2D">
        <w:rPr>
          <w:sz w:val="28"/>
          <w:szCs w:val="28"/>
        </w:rPr>
        <w:t xml:space="preserve"> </w:t>
      </w:r>
      <w:r w:rsidR="00845DB7" w:rsidRPr="00845DB7">
        <w:rPr>
          <w:sz w:val="28"/>
          <w:szCs w:val="28"/>
        </w:rPr>
        <w:t xml:space="preserve"> On the other hand, this can be distinguished by the fact that the price paid by </w:t>
      </w:r>
      <w:proofErr w:type="spellStart"/>
      <w:r w:rsidR="00845DB7" w:rsidRPr="00845DB7">
        <w:rPr>
          <w:sz w:val="28"/>
          <w:szCs w:val="28"/>
        </w:rPr>
        <w:t>CCLtd</w:t>
      </w:r>
      <w:proofErr w:type="spellEnd"/>
      <w:r w:rsidR="00845DB7" w:rsidRPr="00845DB7">
        <w:rPr>
          <w:sz w:val="28"/>
          <w:szCs w:val="28"/>
        </w:rPr>
        <w:t xml:space="preserve"> was not excessive, but rather it was below market price. In this sense, it is more likely that it was not materially </w:t>
      </w:r>
      <w:proofErr w:type="spellStart"/>
      <w:r w:rsidR="00845DB7" w:rsidRPr="00845DB7">
        <w:rPr>
          <w:sz w:val="28"/>
          <w:szCs w:val="28"/>
        </w:rPr>
        <w:t>preduiced</w:t>
      </w:r>
      <w:proofErr w:type="spellEnd"/>
      <w:r w:rsidR="00845DB7" w:rsidRPr="00845DB7">
        <w:rPr>
          <w:sz w:val="28"/>
          <w:szCs w:val="28"/>
        </w:rPr>
        <w:t>. (S260A)</w:t>
      </w:r>
      <w:r w:rsidR="00000B2D">
        <w:rPr>
          <w:sz w:val="28"/>
          <w:szCs w:val="28"/>
        </w:rPr>
        <w:t xml:space="preserve">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845DB7" w:rsidRPr="00845DB7" w:rsidRDefault="00845DB7">
      <w:pPr>
        <w:rPr>
          <w:sz w:val="28"/>
          <w:szCs w:val="28"/>
        </w:rPr>
      </w:pPr>
    </w:p>
    <w:p w:rsidR="00845DB7" w:rsidRPr="00845DB7" w:rsidRDefault="00845DB7">
      <w:pPr>
        <w:rPr>
          <w:sz w:val="28"/>
          <w:szCs w:val="28"/>
          <w:u w:val="single"/>
        </w:rPr>
      </w:pPr>
      <w:proofErr w:type="gramStart"/>
      <w:r w:rsidRPr="00845DB7">
        <w:rPr>
          <w:sz w:val="28"/>
          <w:szCs w:val="28"/>
          <w:u w:val="single"/>
        </w:rPr>
        <w:t xml:space="preserve">Materially </w:t>
      </w:r>
      <w:proofErr w:type="spellStart"/>
      <w:r w:rsidRPr="00845DB7">
        <w:rPr>
          <w:sz w:val="28"/>
          <w:szCs w:val="28"/>
          <w:u w:val="single"/>
        </w:rPr>
        <w:t>predjudical</w:t>
      </w:r>
      <w:proofErr w:type="spellEnd"/>
      <w:r w:rsidRPr="00845DB7">
        <w:rPr>
          <w:sz w:val="28"/>
          <w:szCs w:val="28"/>
          <w:u w:val="single"/>
        </w:rPr>
        <w:t xml:space="preserve"> to </w:t>
      </w:r>
      <w:proofErr w:type="spellStart"/>
      <w:r w:rsidRPr="00845DB7">
        <w:rPr>
          <w:sz w:val="28"/>
          <w:szCs w:val="28"/>
          <w:u w:val="single"/>
        </w:rPr>
        <w:t>CCLtd’s</w:t>
      </w:r>
      <w:proofErr w:type="spellEnd"/>
      <w:r w:rsidRPr="00845DB7">
        <w:rPr>
          <w:sz w:val="28"/>
          <w:szCs w:val="28"/>
          <w:u w:val="single"/>
        </w:rPr>
        <w:t xml:space="preserve"> ability to pay creditors?</w:t>
      </w:r>
      <w:proofErr w:type="gramEnd"/>
    </w:p>
    <w:p w:rsidR="00845DB7" w:rsidRPr="00845DB7" w:rsidRDefault="00845DB7">
      <w:pPr>
        <w:rPr>
          <w:sz w:val="28"/>
          <w:szCs w:val="28"/>
        </w:rPr>
      </w:pPr>
    </w:p>
    <w:p w:rsidR="00845DB7" w:rsidRDefault="00845DB7">
      <w:pPr>
        <w:rPr>
          <w:sz w:val="28"/>
          <w:szCs w:val="28"/>
        </w:rPr>
      </w:pPr>
      <w:r w:rsidRPr="00845DB7">
        <w:rPr>
          <w:sz w:val="28"/>
          <w:szCs w:val="28"/>
        </w:rPr>
        <w:t xml:space="preserve">Arguably yes, as over the past 12 months </w:t>
      </w:r>
      <w:proofErr w:type="spellStart"/>
      <w:r w:rsidRPr="00845DB7">
        <w:rPr>
          <w:sz w:val="28"/>
          <w:szCs w:val="28"/>
        </w:rPr>
        <w:t>CCLtd</w:t>
      </w:r>
      <w:proofErr w:type="spellEnd"/>
      <w:r w:rsidRPr="00845DB7">
        <w:rPr>
          <w:sz w:val="28"/>
          <w:szCs w:val="28"/>
        </w:rPr>
        <w:t xml:space="preserve"> has been experiencing a </w:t>
      </w:r>
      <w:proofErr w:type="gramStart"/>
      <w:r w:rsidRPr="00845DB7">
        <w:rPr>
          <w:sz w:val="28"/>
          <w:szCs w:val="28"/>
        </w:rPr>
        <w:t>down-turn</w:t>
      </w:r>
      <w:proofErr w:type="gramEnd"/>
      <w:r w:rsidRPr="00845DB7">
        <w:rPr>
          <w:sz w:val="28"/>
          <w:szCs w:val="28"/>
        </w:rPr>
        <w:t xml:space="preserve"> in profits, and a freeze has been put on employees. However, without an accurate idea of the actual </w:t>
      </w:r>
      <w:r>
        <w:rPr>
          <w:sz w:val="28"/>
          <w:szCs w:val="28"/>
        </w:rPr>
        <w:t xml:space="preserve">financial situation of </w:t>
      </w:r>
      <w:proofErr w:type="spellStart"/>
      <w:r>
        <w:rPr>
          <w:sz w:val="28"/>
          <w:szCs w:val="28"/>
        </w:rPr>
        <w:t>CCLtd</w:t>
      </w:r>
      <w:proofErr w:type="spellEnd"/>
      <w:r>
        <w:rPr>
          <w:sz w:val="28"/>
          <w:szCs w:val="28"/>
        </w:rPr>
        <w:t xml:space="preserve">, this ground cannot be determinately made out.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845DB7" w:rsidRDefault="00845DB7">
      <w:pPr>
        <w:rPr>
          <w:sz w:val="28"/>
          <w:szCs w:val="28"/>
        </w:rPr>
      </w:pPr>
    </w:p>
    <w:p w:rsidR="00845DB7" w:rsidRPr="00845DB7" w:rsidRDefault="00845DB7">
      <w:pPr>
        <w:rPr>
          <w:sz w:val="28"/>
          <w:szCs w:val="28"/>
          <w:u w:val="single"/>
        </w:rPr>
      </w:pPr>
      <w:proofErr w:type="gramStart"/>
      <w:r w:rsidRPr="00845DB7">
        <w:rPr>
          <w:sz w:val="28"/>
          <w:szCs w:val="28"/>
          <w:u w:val="single"/>
        </w:rPr>
        <w:t>Common law consideration?</w:t>
      </w:r>
      <w:proofErr w:type="gramEnd"/>
    </w:p>
    <w:p w:rsidR="00845DB7" w:rsidRDefault="00845DB7">
      <w:pPr>
        <w:rPr>
          <w:sz w:val="28"/>
          <w:szCs w:val="28"/>
        </w:rPr>
      </w:pPr>
    </w:p>
    <w:p w:rsidR="00845DB7" w:rsidRDefault="00845DB7">
      <w:pPr>
        <w:rPr>
          <w:sz w:val="28"/>
          <w:szCs w:val="28"/>
        </w:rPr>
      </w:pPr>
      <w:r>
        <w:rPr>
          <w:sz w:val="28"/>
          <w:szCs w:val="28"/>
        </w:rPr>
        <w:t xml:space="preserve">The test in Burton argues in favour of FA, </w:t>
      </w:r>
      <w:proofErr w:type="spellStart"/>
      <w:proofErr w:type="gramStart"/>
      <w:r>
        <w:rPr>
          <w:sz w:val="28"/>
          <w:szCs w:val="28"/>
        </w:rPr>
        <w:t>esp</w:t>
      </w:r>
      <w:proofErr w:type="spellEnd"/>
      <w:proofErr w:type="gramEnd"/>
      <w:r>
        <w:rPr>
          <w:sz w:val="28"/>
          <w:szCs w:val="28"/>
        </w:rPr>
        <w:t xml:space="preserve"> of such as the case of Adler, the fleet’s actual market value is substantially less </w:t>
      </w:r>
      <w:proofErr w:type="spellStart"/>
      <w:r>
        <w:rPr>
          <w:sz w:val="28"/>
          <w:szCs w:val="28"/>
        </w:rPr>
        <w:t>thatn</w:t>
      </w:r>
      <w:proofErr w:type="spellEnd"/>
      <w:r>
        <w:rPr>
          <w:sz w:val="28"/>
          <w:szCs w:val="28"/>
        </w:rPr>
        <w:t xml:space="preserve"> the amount paid. However, in this case, the market value of the fleet was substantially more, which points to the conclusion that it did not constitute FA. Thus, the casual connection between PA and the sale of the fleet, while present (Belmont) does not point to </w:t>
      </w:r>
      <w:proofErr w:type="gramStart"/>
      <w:r>
        <w:rPr>
          <w:sz w:val="28"/>
          <w:szCs w:val="28"/>
        </w:rPr>
        <w:t>FA.</w:t>
      </w:r>
      <w:proofErr w:type="gramEnd"/>
      <w:r w:rsidR="00000B2D">
        <w:rPr>
          <w:sz w:val="28"/>
          <w:szCs w:val="28"/>
        </w:rPr>
        <w:t xml:space="preserve">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845DB7" w:rsidRDefault="00845DB7">
      <w:pPr>
        <w:rPr>
          <w:sz w:val="28"/>
          <w:szCs w:val="28"/>
        </w:rPr>
      </w:pPr>
    </w:p>
    <w:p w:rsidR="00845DB7" w:rsidRPr="00845DB7" w:rsidRDefault="00845DB7">
      <w:pPr>
        <w:rPr>
          <w:sz w:val="28"/>
          <w:szCs w:val="28"/>
          <w:u w:val="single"/>
        </w:rPr>
      </w:pPr>
      <w:r w:rsidRPr="00845DB7">
        <w:rPr>
          <w:sz w:val="28"/>
          <w:szCs w:val="28"/>
          <w:u w:val="single"/>
        </w:rPr>
        <w:t>Shareholder approved? S260B</w:t>
      </w:r>
    </w:p>
    <w:p w:rsidR="00845DB7" w:rsidRDefault="00845DB7">
      <w:pPr>
        <w:rPr>
          <w:sz w:val="28"/>
          <w:szCs w:val="28"/>
        </w:rPr>
      </w:pPr>
    </w:p>
    <w:p w:rsidR="00845DB7" w:rsidRPr="00845DB7" w:rsidRDefault="00845DB7">
      <w:pPr>
        <w:rPr>
          <w:sz w:val="28"/>
          <w:szCs w:val="28"/>
        </w:rPr>
      </w:pPr>
      <w:r>
        <w:rPr>
          <w:sz w:val="28"/>
          <w:szCs w:val="28"/>
        </w:rPr>
        <w:t xml:space="preserve">While it would seem that s260A is satisfied, it </w:t>
      </w:r>
      <w:proofErr w:type="spellStart"/>
      <w:r>
        <w:rPr>
          <w:sz w:val="28"/>
          <w:szCs w:val="28"/>
        </w:rPr>
        <w:t>it</w:t>
      </w:r>
      <w:proofErr w:type="spellEnd"/>
      <w:r>
        <w:rPr>
          <w:sz w:val="28"/>
          <w:szCs w:val="28"/>
        </w:rPr>
        <w:t xml:space="preserve"> is not, there must be shareholder approval. Given that the shareholders of STA </w:t>
      </w:r>
      <w:proofErr w:type="spellStart"/>
      <w:r>
        <w:rPr>
          <w:sz w:val="28"/>
          <w:szCs w:val="28"/>
        </w:rPr>
        <w:t>constitue</w:t>
      </w:r>
      <w:proofErr w:type="spellEnd"/>
      <w:r>
        <w:rPr>
          <w:sz w:val="28"/>
          <w:szCs w:val="28"/>
        </w:rPr>
        <w:t xml:space="preserve"> </w:t>
      </w:r>
      <w:proofErr w:type="spellStart"/>
      <w:r>
        <w:rPr>
          <w:sz w:val="28"/>
          <w:szCs w:val="28"/>
        </w:rPr>
        <w:t>CCLTd</w:t>
      </w:r>
      <w:proofErr w:type="spellEnd"/>
      <w:r>
        <w:rPr>
          <w:sz w:val="28"/>
          <w:szCs w:val="28"/>
        </w:rPr>
        <w:t xml:space="preserve">, directors, and employees of </w:t>
      </w:r>
      <w:proofErr w:type="spellStart"/>
      <w:r>
        <w:rPr>
          <w:sz w:val="28"/>
          <w:szCs w:val="28"/>
        </w:rPr>
        <w:t>CCLtd</w:t>
      </w:r>
      <w:proofErr w:type="spellEnd"/>
      <w:r>
        <w:rPr>
          <w:sz w:val="28"/>
          <w:szCs w:val="28"/>
        </w:rPr>
        <w:t xml:space="preserve">, it is almost certain that the transaction will be approved. </w:t>
      </w:r>
    </w:p>
    <w:p w:rsidR="009C167E" w:rsidRDefault="009C167E">
      <w:pPr>
        <w:rPr>
          <w:sz w:val="28"/>
          <w:szCs w:val="28"/>
        </w:rPr>
      </w:pPr>
    </w:p>
    <w:p w:rsidR="00845DB7" w:rsidRPr="00845DB7" w:rsidRDefault="00845DB7">
      <w:pPr>
        <w:rPr>
          <w:sz w:val="28"/>
          <w:szCs w:val="28"/>
          <w:u w:val="single"/>
        </w:rPr>
      </w:pPr>
      <w:r w:rsidRPr="00845DB7">
        <w:rPr>
          <w:sz w:val="28"/>
          <w:szCs w:val="28"/>
          <w:u w:val="single"/>
        </w:rPr>
        <w:t>Exemptions</w:t>
      </w:r>
    </w:p>
    <w:p w:rsidR="00845DB7" w:rsidRDefault="00845DB7">
      <w:pPr>
        <w:rPr>
          <w:sz w:val="28"/>
          <w:szCs w:val="28"/>
        </w:rPr>
      </w:pPr>
    </w:p>
    <w:p w:rsidR="00845DB7" w:rsidRDefault="00845DB7">
      <w:pPr>
        <w:rPr>
          <w:sz w:val="28"/>
          <w:szCs w:val="28"/>
        </w:rPr>
      </w:pPr>
      <w:r>
        <w:rPr>
          <w:sz w:val="28"/>
          <w:szCs w:val="28"/>
        </w:rPr>
        <w:t xml:space="preserve">The purchasing of a fleet is not in the ‘ordinary course of business’ of a </w:t>
      </w:r>
      <w:proofErr w:type="spellStart"/>
      <w:r>
        <w:rPr>
          <w:sz w:val="28"/>
          <w:szCs w:val="28"/>
        </w:rPr>
        <w:t>fiancnail</w:t>
      </w:r>
      <w:proofErr w:type="spellEnd"/>
      <w:r>
        <w:rPr>
          <w:sz w:val="28"/>
          <w:szCs w:val="28"/>
        </w:rPr>
        <w:t xml:space="preserve"> company such as </w:t>
      </w:r>
      <w:proofErr w:type="spellStart"/>
      <w:r>
        <w:rPr>
          <w:sz w:val="28"/>
          <w:szCs w:val="28"/>
        </w:rPr>
        <w:t>CCLtd</w:t>
      </w:r>
      <w:proofErr w:type="spellEnd"/>
      <w:r>
        <w:rPr>
          <w:sz w:val="28"/>
          <w:szCs w:val="28"/>
        </w:rPr>
        <w:t xml:space="preserve"> (s260C)</w:t>
      </w:r>
    </w:p>
    <w:p w:rsidR="00000B2D" w:rsidRDefault="00000B2D">
      <w:pPr>
        <w:rPr>
          <w:sz w:val="28"/>
          <w:szCs w:val="28"/>
        </w:rPr>
      </w:pPr>
    </w:p>
    <w:p w:rsidR="00845DB7" w:rsidRDefault="00845DB7">
      <w:pPr>
        <w:rPr>
          <w:sz w:val="28"/>
          <w:szCs w:val="28"/>
        </w:rPr>
      </w:pPr>
      <w:r>
        <w:rPr>
          <w:sz w:val="28"/>
          <w:szCs w:val="28"/>
        </w:rPr>
        <w:t xml:space="preserve">While </w:t>
      </w:r>
      <w:proofErr w:type="spellStart"/>
      <w:r>
        <w:rPr>
          <w:sz w:val="28"/>
          <w:szCs w:val="28"/>
        </w:rPr>
        <w:t>CCCltd</w:t>
      </w:r>
      <w:proofErr w:type="spellEnd"/>
      <w:r>
        <w:rPr>
          <w:sz w:val="28"/>
          <w:szCs w:val="28"/>
        </w:rPr>
        <w:t xml:space="preserve"> is a financial institution, and thus many </w:t>
      </w:r>
      <w:proofErr w:type="gramStart"/>
      <w:r>
        <w:rPr>
          <w:sz w:val="28"/>
          <w:szCs w:val="28"/>
        </w:rPr>
        <w:t>be</w:t>
      </w:r>
      <w:proofErr w:type="gramEnd"/>
      <w:r>
        <w:rPr>
          <w:sz w:val="28"/>
          <w:szCs w:val="28"/>
        </w:rPr>
        <w:t xml:space="preserve"> exempt under s 260(2), it is not clear exactly what they are doing. </w:t>
      </w:r>
    </w:p>
    <w:p w:rsidR="00845DB7" w:rsidRDefault="00845DB7">
      <w:pPr>
        <w:rPr>
          <w:sz w:val="28"/>
          <w:szCs w:val="28"/>
        </w:rPr>
      </w:pPr>
    </w:p>
    <w:p w:rsidR="00845DB7" w:rsidRDefault="00845DB7">
      <w:pPr>
        <w:rPr>
          <w:sz w:val="28"/>
          <w:szCs w:val="28"/>
        </w:rPr>
      </w:pPr>
      <w:r>
        <w:rPr>
          <w:sz w:val="28"/>
          <w:szCs w:val="28"/>
        </w:rPr>
        <w:t xml:space="preserve">Exemptions will not apply.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845DB7" w:rsidRDefault="00845DB7">
      <w:pPr>
        <w:rPr>
          <w:sz w:val="28"/>
          <w:szCs w:val="28"/>
        </w:rPr>
      </w:pPr>
    </w:p>
    <w:p w:rsidR="00845DB7" w:rsidRDefault="00845DB7">
      <w:pPr>
        <w:rPr>
          <w:sz w:val="28"/>
          <w:szCs w:val="28"/>
        </w:rPr>
      </w:pPr>
      <w:r>
        <w:rPr>
          <w:sz w:val="28"/>
          <w:szCs w:val="28"/>
        </w:rPr>
        <w:t>Consequently,</w:t>
      </w:r>
      <w:r w:rsidR="00000B2D">
        <w:rPr>
          <w:sz w:val="28"/>
          <w:szCs w:val="28"/>
        </w:rPr>
        <w:t xml:space="preserve"> i</w:t>
      </w:r>
      <w:r>
        <w:rPr>
          <w:sz w:val="28"/>
          <w:szCs w:val="28"/>
        </w:rPr>
        <w:t xml:space="preserve">t would appear on balance that </w:t>
      </w:r>
      <w:proofErr w:type="spellStart"/>
      <w:r>
        <w:rPr>
          <w:sz w:val="28"/>
          <w:szCs w:val="28"/>
        </w:rPr>
        <w:t>CCCLtd’s</w:t>
      </w:r>
      <w:proofErr w:type="spellEnd"/>
      <w:r>
        <w:rPr>
          <w:sz w:val="28"/>
          <w:szCs w:val="28"/>
        </w:rPr>
        <w:t xml:space="preserve"> transactions did not constitute a FA.</w:t>
      </w:r>
      <w:r w:rsidR="00000B2D" w:rsidRPr="00000B2D">
        <w:rPr>
          <w:color w:val="FF0000"/>
          <w:sz w:val="28"/>
          <w:szCs w:val="28"/>
        </w:rPr>
        <w:t xml:space="preserve">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845DB7" w:rsidRDefault="00845DB7">
      <w:pPr>
        <w:rPr>
          <w:sz w:val="28"/>
          <w:szCs w:val="28"/>
        </w:rPr>
      </w:pPr>
    </w:p>
    <w:p w:rsidR="00845DB7" w:rsidRPr="00845DB7" w:rsidRDefault="00845DB7">
      <w:pPr>
        <w:rPr>
          <w:sz w:val="28"/>
          <w:szCs w:val="28"/>
          <w:u w:val="single"/>
        </w:rPr>
      </w:pPr>
      <w:r w:rsidRPr="00845DB7">
        <w:rPr>
          <w:sz w:val="28"/>
          <w:szCs w:val="28"/>
          <w:u w:val="single"/>
        </w:rPr>
        <w:t>Invalidity Factors</w:t>
      </w:r>
    </w:p>
    <w:p w:rsidR="00845DB7" w:rsidRDefault="00845DB7">
      <w:pPr>
        <w:rPr>
          <w:sz w:val="28"/>
          <w:szCs w:val="28"/>
        </w:rPr>
      </w:pPr>
    </w:p>
    <w:p w:rsidR="00845DB7" w:rsidRDefault="00845DB7">
      <w:pPr>
        <w:rPr>
          <w:sz w:val="28"/>
          <w:szCs w:val="28"/>
        </w:rPr>
      </w:pPr>
      <w:r>
        <w:rPr>
          <w:sz w:val="28"/>
          <w:szCs w:val="28"/>
        </w:rPr>
        <w:t>The share purchase may still be invalid if there was a failure to notify ASIC of the issue. 254X.</w:t>
      </w:r>
    </w:p>
    <w:p w:rsidR="00845DB7" w:rsidRDefault="00845DB7">
      <w:pPr>
        <w:rPr>
          <w:sz w:val="28"/>
          <w:szCs w:val="28"/>
        </w:rPr>
      </w:pPr>
    </w:p>
    <w:p w:rsidR="00845DB7" w:rsidRDefault="00845DB7">
      <w:pPr>
        <w:rPr>
          <w:sz w:val="28"/>
          <w:szCs w:val="28"/>
        </w:rPr>
      </w:pPr>
      <w:r>
        <w:rPr>
          <w:sz w:val="28"/>
          <w:szCs w:val="28"/>
        </w:rPr>
        <w:t xml:space="preserve">S254D does not apply to </w:t>
      </w:r>
      <w:proofErr w:type="spellStart"/>
      <w:r>
        <w:rPr>
          <w:sz w:val="28"/>
          <w:szCs w:val="28"/>
        </w:rPr>
        <w:t>CCLtd</w:t>
      </w:r>
      <w:proofErr w:type="spellEnd"/>
      <w:r>
        <w:rPr>
          <w:sz w:val="28"/>
          <w:szCs w:val="28"/>
        </w:rPr>
        <w:t>.</w:t>
      </w:r>
      <w:r w:rsidR="00000B2D" w:rsidRPr="00000B2D">
        <w:rPr>
          <w:color w:val="FF0000"/>
          <w:sz w:val="28"/>
          <w:szCs w:val="28"/>
        </w:rPr>
        <w:t xml:space="preserve"> </w:t>
      </w:r>
      <w:r w:rsidR="00000B2D" w:rsidRPr="00000B2D">
        <w:rPr>
          <w:color w:val="FF0000"/>
          <w:sz w:val="28"/>
          <w:szCs w:val="28"/>
        </w:rPr>
        <w:t>[tick]</w:t>
      </w:r>
    </w:p>
    <w:p w:rsidR="00845DB7" w:rsidRDefault="00845DB7">
      <w:pPr>
        <w:rPr>
          <w:sz w:val="28"/>
          <w:szCs w:val="28"/>
        </w:rPr>
      </w:pPr>
    </w:p>
    <w:p w:rsidR="00000B2D" w:rsidRDefault="00845DB7">
      <w:pPr>
        <w:rPr>
          <w:sz w:val="28"/>
          <w:szCs w:val="28"/>
        </w:rPr>
      </w:pPr>
      <w:r>
        <w:rPr>
          <w:sz w:val="28"/>
          <w:szCs w:val="28"/>
        </w:rPr>
        <w:t xml:space="preserve">d) </w:t>
      </w:r>
    </w:p>
    <w:p w:rsidR="00000B2D" w:rsidRDefault="00000B2D">
      <w:pPr>
        <w:rPr>
          <w:sz w:val="28"/>
          <w:szCs w:val="28"/>
        </w:rPr>
      </w:pPr>
    </w:p>
    <w:p w:rsidR="00845DB7" w:rsidRPr="00000B2D" w:rsidRDefault="00845DB7">
      <w:pPr>
        <w:rPr>
          <w:sz w:val="28"/>
          <w:szCs w:val="28"/>
          <w:u w:val="single"/>
        </w:rPr>
      </w:pPr>
      <w:r w:rsidRPr="00000B2D">
        <w:rPr>
          <w:sz w:val="28"/>
          <w:szCs w:val="28"/>
          <w:u w:val="single"/>
        </w:rPr>
        <w:t xml:space="preserve">Is </w:t>
      </w:r>
      <w:proofErr w:type="spellStart"/>
      <w:r w:rsidRPr="00000B2D">
        <w:rPr>
          <w:sz w:val="28"/>
          <w:szCs w:val="28"/>
          <w:u w:val="single"/>
        </w:rPr>
        <w:t>CCLtd</w:t>
      </w:r>
      <w:proofErr w:type="spellEnd"/>
      <w:r w:rsidRPr="00000B2D">
        <w:rPr>
          <w:sz w:val="28"/>
          <w:szCs w:val="28"/>
          <w:u w:val="single"/>
        </w:rPr>
        <w:t xml:space="preserve"> liable as a director?</w:t>
      </w:r>
    </w:p>
    <w:p w:rsidR="00845DB7" w:rsidRDefault="00845DB7">
      <w:pPr>
        <w:rPr>
          <w:sz w:val="28"/>
          <w:szCs w:val="28"/>
        </w:rPr>
      </w:pPr>
    </w:p>
    <w:p w:rsidR="00845DB7" w:rsidRDefault="00845DB7">
      <w:pPr>
        <w:rPr>
          <w:sz w:val="28"/>
          <w:szCs w:val="28"/>
        </w:rPr>
      </w:pPr>
      <w:r>
        <w:rPr>
          <w:sz w:val="28"/>
          <w:szCs w:val="28"/>
        </w:rPr>
        <w:t xml:space="preserve">A company is a separate legal entity. </w:t>
      </w:r>
      <w:proofErr w:type="spellStart"/>
      <w:r>
        <w:rPr>
          <w:sz w:val="28"/>
          <w:szCs w:val="28"/>
        </w:rPr>
        <w:t>CCCLtd</w:t>
      </w:r>
      <w:proofErr w:type="spellEnd"/>
      <w:r>
        <w:rPr>
          <w:sz w:val="28"/>
          <w:szCs w:val="28"/>
        </w:rPr>
        <w:t xml:space="preserve"> is not an actual director due to </w:t>
      </w:r>
      <w:r w:rsidR="00000B2D">
        <w:rPr>
          <w:sz w:val="28"/>
          <w:szCs w:val="28"/>
        </w:rPr>
        <w:t>appointment</w:t>
      </w:r>
      <w:r>
        <w:rPr>
          <w:sz w:val="28"/>
          <w:szCs w:val="28"/>
        </w:rPr>
        <w:t xml:space="preserve"> because a company cannot be appointed a director.</w:t>
      </w:r>
    </w:p>
    <w:p w:rsidR="00845DB7" w:rsidRDefault="00845DB7">
      <w:pPr>
        <w:rPr>
          <w:sz w:val="28"/>
          <w:szCs w:val="28"/>
        </w:rPr>
      </w:pPr>
    </w:p>
    <w:p w:rsidR="00845DB7" w:rsidRDefault="00845DB7">
      <w:pPr>
        <w:rPr>
          <w:sz w:val="28"/>
          <w:szCs w:val="28"/>
        </w:rPr>
      </w:pPr>
      <w:r>
        <w:rPr>
          <w:sz w:val="28"/>
          <w:szCs w:val="28"/>
        </w:rPr>
        <w:t xml:space="preserve">However, </w:t>
      </w:r>
      <w:proofErr w:type="spellStart"/>
      <w:r>
        <w:rPr>
          <w:sz w:val="28"/>
          <w:szCs w:val="28"/>
        </w:rPr>
        <w:t>CCCLtd</w:t>
      </w:r>
      <w:proofErr w:type="spellEnd"/>
      <w:r>
        <w:rPr>
          <w:sz w:val="28"/>
          <w:szCs w:val="28"/>
        </w:rPr>
        <w:t xml:space="preserve"> may </w:t>
      </w:r>
      <w:r w:rsidR="00000B2D">
        <w:rPr>
          <w:sz w:val="28"/>
          <w:szCs w:val="28"/>
        </w:rPr>
        <w:t>be liable</w:t>
      </w:r>
      <w:r>
        <w:rPr>
          <w:sz w:val="28"/>
          <w:szCs w:val="28"/>
        </w:rPr>
        <w:t xml:space="preserve"> as a shadow director if it satisfies the </w:t>
      </w:r>
      <w:r w:rsidR="00000B2D">
        <w:rPr>
          <w:sz w:val="28"/>
          <w:szCs w:val="28"/>
        </w:rPr>
        <w:t>requisite</w:t>
      </w:r>
      <w:r>
        <w:rPr>
          <w:sz w:val="28"/>
          <w:szCs w:val="28"/>
        </w:rPr>
        <w:t xml:space="preserve"> element of control. In standard chartered Bank, the court held that </w:t>
      </w:r>
      <w:proofErr w:type="gramStart"/>
      <w:r>
        <w:rPr>
          <w:sz w:val="28"/>
          <w:szCs w:val="28"/>
        </w:rPr>
        <w:t>directors under control satisfies</w:t>
      </w:r>
      <w:proofErr w:type="gramEnd"/>
      <w:r>
        <w:rPr>
          <w:sz w:val="28"/>
          <w:szCs w:val="28"/>
        </w:rPr>
        <w:t xml:space="preserve"> this </w:t>
      </w:r>
      <w:r w:rsidR="00000B2D">
        <w:rPr>
          <w:sz w:val="28"/>
          <w:szCs w:val="28"/>
        </w:rPr>
        <w:t>requirement</w:t>
      </w:r>
      <w:r>
        <w:rPr>
          <w:sz w:val="28"/>
          <w:szCs w:val="28"/>
        </w:rPr>
        <w:t xml:space="preserve">. The facts state that it is common practice of </w:t>
      </w:r>
      <w:proofErr w:type="spellStart"/>
      <w:r>
        <w:rPr>
          <w:sz w:val="28"/>
          <w:szCs w:val="28"/>
        </w:rPr>
        <w:t>CCCLtd’s</w:t>
      </w:r>
      <w:proofErr w:type="spellEnd"/>
      <w:r>
        <w:rPr>
          <w:sz w:val="28"/>
          <w:szCs w:val="28"/>
        </w:rPr>
        <w:t xml:space="preserve"> board to </w:t>
      </w:r>
      <w:r w:rsidR="00000B2D">
        <w:rPr>
          <w:sz w:val="28"/>
          <w:szCs w:val="28"/>
        </w:rPr>
        <w:t xml:space="preserve">review activities and accounts of HTA.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r w:rsidR="00000B2D">
        <w:rPr>
          <w:sz w:val="28"/>
          <w:szCs w:val="28"/>
        </w:rPr>
        <w:t xml:space="preserve"> </w:t>
      </w:r>
      <w:r w:rsidR="00000B2D">
        <w:rPr>
          <w:sz w:val="28"/>
          <w:szCs w:val="28"/>
        </w:rPr>
        <w:t xml:space="preserve">The board also provides direction to HTA, and revenue to its financial accounts. This is distinct from the control of large suppliers to distributors, even though there is a similar relationship between </w:t>
      </w:r>
      <w:proofErr w:type="spellStart"/>
      <w:r w:rsidR="00000B2D">
        <w:rPr>
          <w:sz w:val="28"/>
          <w:szCs w:val="28"/>
        </w:rPr>
        <w:t>CCCLtd</w:t>
      </w:r>
      <w:proofErr w:type="spellEnd"/>
      <w:r w:rsidR="00000B2D">
        <w:rPr>
          <w:sz w:val="28"/>
          <w:szCs w:val="28"/>
        </w:rPr>
        <w:t xml:space="preserve"> and HTA, (</w:t>
      </w:r>
      <w:proofErr w:type="spellStart"/>
      <w:r w:rsidR="00000B2D">
        <w:rPr>
          <w:sz w:val="28"/>
          <w:szCs w:val="28"/>
        </w:rPr>
        <w:t>Buzzell</w:t>
      </w:r>
      <w:proofErr w:type="spellEnd"/>
      <w:r w:rsidR="00000B2D">
        <w:rPr>
          <w:sz w:val="28"/>
          <w:szCs w:val="28"/>
        </w:rPr>
        <w:t xml:space="preserve">) as there is an active degree of control. </w:t>
      </w:r>
      <w:r w:rsidR="00000B2D" w:rsidRPr="00000B2D">
        <w:rPr>
          <w:color w:val="FF0000"/>
          <w:sz w:val="28"/>
          <w:szCs w:val="28"/>
        </w:rPr>
        <w:t>[</w:t>
      </w:r>
      <w:proofErr w:type="gramStart"/>
      <w:r w:rsidR="00000B2D" w:rsidRPr="00000B2D">
        <w:rPr>
          <w:color w:val="FF0000"/>
          <w:sz w:val="28"/>
          <w:szCs w:val="28"/>
        </w:rPr>
        <w:t>tick</w:t>
      </w:r>
      <w:proofErr w:type="gramEnd"/>
      <w:r w:rsidR="00000B2D" w:rsidRPr="00000B2D">
        <w:rPr>
          <w:color w:val="FF0000"/>
          <w:sz w:val="28"/>
          <w:szCs w:val="28"/>
        </w:rPr>
        <w:t>]</w:t>
      </w:r>
    </w:p>
    <w:p w:rsidR="00000B2D" w:rsidRDefault="00000B2D">
      <w:pPr>
        <w:rPr>
          <w:sz w:val="28"/>
          <w:szCs w:val="28"/>
        </w:rPr>
      </w:pPr>
    </w:p>
    <w:p w:rsidR="00000B2D" w:rsidRDefault="00000B2D">
      <w:pPr>
        <w:rPr>
          <w:color w:val="FF0000"/>
          <w:sz w:val="28"/>
          <w:szCs w:val="28"/>
        </w:rPr>
      </w:pPr>
      <w:r>
        <w:rPr>
          <w:sz w:val="28"/>
          <w:szCs w:val="28"/>
        </w:rPr>
        <w:t xml:space="preserve">Thus, </w:t>
      </w:r>
      <w:proofErr w:type="spellStart"/>
      <w:r>
        <w:rPr>
          <w:sz w:val="28"/>
          <w:szCs w:val="28"/>
        </w:rPr>
        <w:t>CCCLtd</w:t>
      </w:r>
      <w:proofErr w:type="spellEnd"/>
      <w:r>
        <w:rPr>
          <w:sz w:val="28"/>
          <w:szCs w:val="28"/>
        </w:rPr>
        <w:t xml:space="preserve"> is a shadow director under s9 and is potentially liable. </w:t>
      </w:r>
      <w:r w:rsidRPr="00000B2D">
        <w:rPr>
          <w:color w:val="FF0000"/>
          <w:sz w:val="28"/>
          <w:szCs w:val="28"/>
        </w:rPr>
        <w:t>[</w:t>
      </w:r>
      <w:proofErr w:type="gramStart"/>
      <w:r w:rsidRPr="00000B2D">
        <w:rPr>
          <w:color w:val="FF0000"/>
          <w:sz w:val="28"/>
          <w:szCs w:val="28"/>
        </w:rPr>
        <w:t>tick</w:t>
      </w:r>
      <w:proofErr w:type="gramEnd"/>
      <w:r w:rsidRPr="00000B2D">
        <w:rPr>
          <w:color w:val="FF0000"/>
          <w:sz w:val="28"/>
          <w:szCs w:val="28"/>
        </w:rPr>
        <w:t>]</w:t>
      </w:r>
    </w:p>
    <w:p w:rsidR="00000B2D" w:rsidRDefault="00000B2D">
      <w:pPr>
        <w:rPr>
          <w:color w:val="FF0000"/>
          <w:sz w:val="28"/>
          <w:szCs w:val="28"/>
        </w:rPr>
      </w:pPr>
    </w:p>
    <w:p w:rsidR="00000B2D" w:rsidRPr="00845DB7" w:rsidRDefault="00000B2D">
      <w:pPr>
        <w:rPr>
          <w:sz w:val="28"/>
          <w:szCs w:val="28"/>
        </w:rPr>
      </w:pPr>
      <w:r>
        <w:rPr>
          <w:color w:val="FF0000"/>
          <w:sz w:val="28"/>
          <w:szCs w:val="28"/>
        </w:rPr>
        <w:t>S588G?</w:t>
      </w:r>
    </w:p>
    <w:sectPr w:rsidR="00000B2D" w:rsidRPr="00845DB7" w:rsidSect="000D01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dobe Arabic">
    <w:panose1 w:val="02040503050201020203"/>
    <w:charset w:val="00"/>
    <w:family w:val="auto"/>
    <w:pitch w:val="variable"/>
    <w:sig w:usb0="8000202F" w:usb1="8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7E"/>
    <w:rsid w:val="00000B2D"/>
    <w:rsid w:val="000D0170"/>
    <w:rsid w:val="00845DB7"/>
    <w:rsid w:val="009C16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D4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dobe Arabic"/>
        <w:sz w:val="15"/>
        <w:szCs w:val="15"/>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dobe Arabic"/>
        <w:sz w:val="15"/>
        <w:szCs w:val="15"/>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806</Words>
  <Characters>4502</Characters>
  <Application>Microsoft Macintosh Word</Application>
  <DocSecurity>0</DocSecurity>
  <Lines>86</Lines>
  <Paragraphs>23</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Bao</dc:creator>
  <cp:keywords/>
  <dc:description/>
  <cp:lastModifiedBy>Edmund Bao</cp:lastModifiedBy>
  <cp:revision>1</cp:revision>
  <dcterms:created xsi:type="dcterms:W3CDTF">2014-04-19T04:26:00Z</dcterms:created>
  <dcterms:modified xsi:type="dcterms:W3CDTF">2014-04-19T04:58:00Z</dcterms:modified>
</cp:coreProperties>
</file>